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bCs/>
          <w:color w:val="4B4B4B"/>
          <w:sz w:val="30"/>
          <w:szCs w:val="30"/>
        </w:rPr>
      </w:pPr>
      <w:r>
        <w:rPr>
          <w:rFonts w:hint="eastAsia" w:ascii="微软雅黑" w:hAnsi="微软雅黑" w:eastAsia="微软雅黑" w:cs="微软雅黑"/>
          <w:b/>
          <w:bCs/>
          <w:i w:val="0"/>
          <w:iCs w:val="0"/>
          <w:caps w:val="0"/>
          <w:color w:val="4B4B4B"/>
          <w:spacing w:val="0"/>
          <w:sz w:val="30"/>
          <w:szCs w:val="30"/>
          <w:bdr w:val="none" w:color="auto" w:sz="0" w:space="0"/>
          <w:shd w:val="clear" w:fill="FFFFFF"/>
        </w:rPr>
        <w:t>教育部等七部门印发《关于加强和改进新时代</w:t>
      </w:r>
      <w:r>
        <w:rPr>
          <w:rFonts w:hint="eastAsia" w:ascii="微软雅黑" w:hAnsi="微软雅黑" w:eastAsia="微软雅黑" w:cs="微软雅黑"/>
          <w:b/>
          <w:bCs/>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bCs/>
          <w:i w:val="0"/>
          <w:iCs w:val="0"/>
          <w:caps w:val="0"/>
          <w:color w:val="4B4B4B"/>
          <w:spacing w:val="0"/>
          <w:sz w:val="30"/>
          <w:szCs w:val="30"/>
          <w:bdr w:val="none" w:color="auto" w:sz="0" w:space="0"/>
          <w:shd w:val="clear" w:fill="FFFFFF"/>
        </w:rPr>
        <w:t>师德师风建设的意见》的通知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教师〔2019〕10号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w:t>
      </w:r>
      <w:bookmarkStart w:id="0" w:name="_GoBack"/>
      <w:bookmarkEnd w:id="0"/>
      <w:r>
        <w:rPr>
          <w:rFonts w:hint="eastAsia" w:ascii="微软雅黑" w:hAnsi="微软雅黑" w:eastAsia="微软雅黑" w:cs="微软雅黑"/>
          <w:i w:val="0"/>
          <w:iCs w:val="0"/>
          <w:caps w:val="0"/>
          <w:color w:val="4B4B4B"/>
          <w:spacing w:val="0"/>
          <w:sz w:val="27"/>
          <w:szCs w:val="27"/>
          <w:bdr w:val="none" w:color="auto" w:sz="0" w:space="0"/>
          <w:shd w:val="clear" w:fill="FFFFFF"/>
        </w:rPr>
        <w:t>），部属各高等学校、部省合建各高等学校：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教育部 中央组织部 中央宣传部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国家发展改革委 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人力资源社会保障部 文化和旅游部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2019年11月15日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4B4B4B"/>
          <w:spacing w:val="0"/>
          <w:sz w:val="27"/>
          <w:szCs w:val="27"/>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b/>
          <w:bCs/>
          <w:i w:val="0"/>
          <w:iCs w:val="0"/>
          <w:caps w:val="0"/>
          <w:color w:val="4B4B4B"/>
          <w:spacing w:val="0"/>
          <w:sz w:val="27"/>
          <w:szCs w:val="27"/>
          <w:bdr w:val="none" w:color="auto" w:sz="0" w:space="0"/>
          <w:shd w:val="clear" w:fill="FFFFFF"/>
        </w:rPr>
        <w:t>关于加强和改进新时代师德师风建设的意见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一、加强师德师风建设的总体要求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2．基本原则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——坚持正确方向。加强党对教育工作的全面领导，坚持社会主义办学方向，确保教师在落实立德树人根本任务中的主体作用得到全面发挥。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——坚持尊重规律。遵循教育规律、教师成长发展规律和师德师风建设规律，注重高位引领与底线要求结合、严管与厚爱并重，不断激发教师内生动力。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——坚持聚焦重点。围绕重点内容，针对突出问题，强化各地各部门的领导责任，压实学校主体责任，引导家庭、社会协同配合，推进师德师风建设工作制度化、常态化。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——坚持继承创新。传承中华优秀师道传统，全面总结改革开放特别是党的十八大以来师德师风建设经验，适应新时代变化，加强创新，推动师德师风建设工作不断深化。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二、全面加强教师队伍思想政治工作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三、大力提升教师职业道德素养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四、将师德师风建设要求贯穿教师管理全过程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五、着力营造全社会尊师重教氛围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w:t>
      </w:r>
      <w:r>
        <w:rPr>
          <w:rFonts w:hint="eastAsia" w:ascii="微软雅黑" w:hAnsi="微软雅黑" w:eastAsia="微软雅黑" w:cs="微软雅黑"/>
          <w:b/>
          <w:bCs/>
          <w:i w:val="0"/>
          <w:iCs w:val="0"/>
          <w:caps w:val="0"/>
          <w:color w:val="4B4B4B"/>
          <w:spacing w:val="0"/>
          <w:sz w:val="27"/>
          <w:szCs w:val="27"/>
          <w:bdr w:val="none" w:color="auto" w:sz="0" w:space="0"/>
          <w:shd w:val="clear" w:fill="FFFFFF"/>
        </w:rPr>
        <w:t>六、推进师德师风建设任务落到实处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B4B4B"/>
          <w:spacing w:val="0"/>
          <w:sz w:val="27"/>
          <w:szCs w:val="27"/>
        </w:rPr>
      </w:pPr>
      <w:r>
        <w:rPr>
          <w:rFonts w:hint="eastAsia" w:ascii="微软雅黑" w:hAnsi="微软雅黑" w:eastAsia="微软雅黑" w:cs="微软雅黑"/>
          <w:i w:val="0"/>
          <w:iCs w:val="0"/>
          <w:caps w:val="0"/>
          <w:color w:val="4B4B4B"/>
          <w:spacing w:val="0"/>
          <w:sz w:val="27"/>
          <w:szCs w:val="27"/>
          <w:bdr w:val="none" w:color="auto" w:sz="0" w:space="0"/>
          <w:shd w:val="clear" w:fill="FFFFFF"/>
        </w:rPr>
        <w:t>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02A7E"/>
    <w:rsid w:val="0BC919C9"/>
    <w:rsid w:val="5AC0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2021-09-28T07:51:00Z</dcterms:created>
  <dc:creator>lenovo</dc:creator>
  <cp:lastModifiedBy>lenovo</cp:lastModifiedBy>
  <dcterms:modified xsi:type="dcterms:W3CDTF">2021-09-28T07:53:07Z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816E7E290C38450CA6EE6E6E22328371</vt:lpwstr>
  </property>
</Properties>
</file>