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4C" w:rsidRPr="009319CA" w:rsidRDefault="003D3D9D">
      <w:pPr>
        <w:jc w:val="center"/>
        <w:rPr>
          <w:rFonts w:ascii="方正小标宋简体" w:eastAsia="方正小标宋简体"/>
          <w:color w:val="000000" w:themeColor="text1"/>
          <w:sz w:val="44"/>
          <w:szCs w:val="44"/>
        </w:rPr>
      </w:pPr>
      <w:r w:rsidRPr="009319CA">
        <w:rPr>
          <w:rFonts w:ascii="方正小标宋简体" w:eastAsia="方正小标宋简体" w:hint="eastAsia"/>
          <w:color w:val="000000" w:themeColor="text1"/>
          <w:sz w:val="44"/>
          <w:szCs w:val="44"/>
        </w:rPr>
        <w:t>关于2021届毕业生离校工作安排的通知</w:t>
      </w:r>
    </w:p>
    <w:p w:rsidR="00B6294C" w:rsidRPr="009319CA" w:rsidRDefault="00B6294C">
      <w:pPr>
        <w:jc w:val="center"/>
        <w:rPr>
          <w:b/>
          <w:bCs/>
          <w:color w:val="000000" w:themeColor="text1"/>
          <w:sz w:val="36"/>
          <w:szCs w:val="36"/>
        </w:rPr>
      </w:pPr>
    </w:p>
    <w:p w:rsidR="00B6294C" w:rsidRPr="009319CA" w:rsidRDefault="003D3D9D">
      <w:pPr>
        <w:spacing w:line="560" w:lineRule="exact"/>
        <w:rPr>
          <w:rFonts w:ascii="仿宋_GB2312" w:eastAsia="仿宋_GB2312" w:hAnsi="仿宋_GB2312" w:cs="仿宋_GB2312"/>
          <w:color w:val="000000" w:themeColor="text1"/>
          <w:sz w:val="36"/>
          <w:szCs w:val="36"/>
        </w:rPr>
      </w:pPr>
      <w:r w:rsidRPr="009319CA">
        <w:rPr>
          <w:rFonts w:ascii="仿宋_GB2312" w:eastAsia="仿宋_GB2312" w:hAnsi="仿宋_GB2312" w:cs="仿宋_GB2312" w:hint="eastAsia"/>
          <w:color w:val="000000" w:themeColor="text1"/>
          <w:sz w:val="36"/>
          <w:szCs w:val="36"/>
        </w:rPr>
        <w:t>各位2021届毕业生：</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我校2021届毕业生离校工作将于6月10开始,为规范毕业生离校管理，确保毕业生文明、健康、安全离校，根据上级有关文件要求，结合我校实际，现就有关事项通知如下：</w:t>
      </w:r>
    </w:p>
    <w:p w:rsidR="00B6294C" w:rsidRPr="009319CA" w:rsidRDefault="003D3D9D">
      <w:pPr>
        <w:spacing w:line="560" w:lineRule="exact"/>
        <w:ind w:firstLineChars="200" w:firstLine="640"/>
        <w:rPr>
          <w:rFonts w:ascii="黑体" w:eastAsia="黑体" w:hAnsi="黑体" w:cs="仿宋_GB2312"/>
          <w:color w:val="000000" w:themeColor="text1"/>
          <w:sz w:val="32"/>
          <w:szCs w:val="32"/>
        </w:rPr>
      </w:pPr>
      <w:r w:rsidRPr="009319CA">
        <w:rPr>
          <w:rFonts w:ascii="黑体" w:eastAsia="黑体" w:hAnsi="黑体" w:cs="仿宋_GB2312" w:hint="eastAsia"/>
          <w:color w:val="000000" w:themeColor="text1"/>
          <w:sz w:val="32"/>
          <w:szCs w:val="32"/>
        </w:rPr>
        <w:t>一、离校时间安排</w:t>
      </w:r>
    </w:p>
    <w:p w:rsidR="00B6294C" w:rsidRPr="009319CA" w:rsidRDefault="003D3D9D">
      <w:pPr>
        <w:spacing w:line="560" w:lineRule="exact"/>
        <w:ind w:firstLineChars="200" w:firstLine="643"/>
        <w:rPr>
          <w:rFonts w:ascii="仿宋_GB2312" w:eastAsia="仿宋_GB2312" w:hAnsi="仿宋_GB2312" w:cs="仿宋_GB2312"/>
          <w:color w:val="000000" w:themeColor="text1"/>
          <w:sz w:val="32"/>
          <w:szCs w:val="32"/>
        </w:rPr>
      </w:pPr>
      <w:r w:rsidRPr="009319CA">
        <w:rPr>
          <w:rFonts w:ascii="楷体_GB2312" w:eastAsia="楷体_GB2312" w:hAnsi="仿宋_GB2312" w:cs="仿宋_GB2312" w:hint="eastAsia"/>
          <w:b/>
          <w:bCs/>
          <w:color w:val="000000" w:themeColor="text1"/>
          <w:sz w:val="32"/>
          <w:szCs w:val="32"/>
        </w:rPr>
        <w:t>（一）第一批：</w:t>
      </w:r>
      <w:r w:rsidRPr="009319CA">
        <w:rPr>
          <w:rFonts w:ascii="楷体_GB2312" w:eastAsia="楷体_GB2312" w:hAnsi="仿宋_GB2312" w:cs="仿宋_GB2312" w:hint="eastAsia"/>
          <w:color w:val="000000" w:themeColor="text1"/>
          <w:sz w:val="32"/>
          <w:szCs w:val="32"/>
        </w:rPr>
        <w:t>在校毕业生</w:t>
      </w:r>
      <w:r w:rsidRPr="009319CA">
        <w:rPr>
          <w:rFonts w:ascii="仿宋_GB2312" w:eastAsia="仿宋_GB2312" w:hAnsi="仿宋_GB2312" w:cs="仿宋_GB2312" w:hint="eastAsia"/>
          <w:color w:val="000000" w:themeColor="text1"/>
          <w:sz w:val="32"/>
          <w:szCs w:val="32"/>
        </w:rPr>
        <w:t>6月10日8:30—17:00。</w:t>
      </w:r>
    </w:p>
    <w:p w:rsidR="00B6294C" w:rsidRPr="009319CA" w:rsidRDefault="003D3D9D">
      <w:pPr>
        <w:spacing w:line="560" w:lineRule="exac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（二）第二批：</w:t>
      </w:r>
      <w:r w:rsidRPr="009319CA">
        <w:rPr>
          <w:rFonts w:ascii="楷体_GB2312" w:eastAsia="楷体_GB2312" w:hAnsi="仿宋_GB2312" w:cs="仿宋_GB2312" w:hint="eastAsia"/>
          <w:color w:val="000000" w:themeColor="text1"/>
          <w:sz w:val="32"/>
          <w:szCs w:val="32"/>
        </w:rPr>
        <w:t>返校毕业生</w:t>
      </w:r>
      <w:r w:rsidRPr="009319CA">
        <w:rPr>
          <w:rFonts w:ascii="仿宋_GB2312" w:eastAsia="仿宋_GB2312" w:hAnsi="仿宋_GB2312" w:cs="仿宋_GB2312" w:hint="eastAsia"/>
          <w:color w:val="000000" w:themeColor="text1"/>
          <w:sz w:val="32"/>
          <w:szCs w:val="32"/>
        </w:rPr>
        <w:t>6月11日8:30—17:00。</w:t>
      </w:r>
    </w:p>
    <w:p w:rsidR="00B6294C" w:rsidRPr="009319CA" w:rsidRDefault="003D3D9D">
      <w:pPr>
        <w:spacing w:line="560" w:lineRule="exact"/>
        <w:ind w:firstLineChars="200" w:firstLine="643"/>
        <w:rPr>
          <w:rFonts w:ascii="仿宋_GB2312" w:eastAsia="仿宋_GB2312" w:hAnsi="仿宋_GB2312" w:cs="仿宋_GB2312"/>
          <w:color w:val="000000" w:themeColor="text1"/>
          <w:sz w:val="32"/>
          <w:szCs w:val="32"/>
        </w:rPr>
      </w:pPr>
      <w:r w:rsidRPr="009319CA">
        <w:rPr>
          <w:rFonts w:ascii="楷体_GB2312" w:eastAsia="楷体_GB2312" w:hAnsi="仿宋_GB2312" w:cs="仿宋_GB2312" w:hint="eastAsia"/>
          <w:b/>
          <w:bCs/>
          <w:color w:val="000000" w:themeColor="text1"/>
          <w:sz w:val="32"/>
          <w:szCs w:val="32"/>
        </w:rPr>
        <w:t>（三）第三批：</w:t>
      </w:r>
      <w:r w:rsidRPr="009319CA">
        <w:rPr>
          <w:rFonts w:ascii="仿宋_GB2312" w:eastAsia="仿宋_GB2312" w:hAnsi="仿宋_GB2312" w:cs="仿宋_GB2312" w:hint="eastAsia"/>
          <w:color w:val="000000" w:themeColor="text1"/>
          <w:sz w:val="32"/>
          <w:szCs w:val="32"/>
        </w:rPr>
        <w:t>郑州铁路局2+1订单班毕业生6月20日8:30—17:00。</w:t>
      </w:r>
    </w:p>
    <w:p w:rsidR="00B6294C" w:rsidRPr="009319CA" w:rsidRDefault="003D3D9D">
      <w:pPr>
        <w:spacing w:line="560" w:lineRule="exact"/>
        <w:ind w:firstLineChars="200" w:firstLine="640"/>
        <w:rPr>
          <w:rFonts w:ascii="黑体" w:eastAsia="黑体" w:hAnsi="黑体" w:cs="仿宋_GB2312"/>
          <w:color w:val="000000" w:themeColor="text1"/>
          <w:sz w:val="32"/>
          <w:szCs w:val="32"/>
        </w:rPr>
      </w:pPr>
      <w:r w:rsidRPr="009319CA">
        <w:rPr>
          <w:rFonts w:ascii="黑体" w:eastAsia="黑体" w:hAnsi="黑体" w:cs="仿宋_GB2312" w:hint="eastAsia"/>
          <w:color w:val="000000" w:themeColor="text1"/>
          <w:sz w:val="32"/>
          <w:szCs w:val="32"/>
        </w:rPr>
        <w:t>二、离校办理地点</w:t>
      </w:r>
    </w:p>
    <w:p w:rsidR="00B6294C" w:rsidRPr="009319CA" w:rsidRDefault="003D3D9D">
      <w:pPr>
        <w:spacing w:line="560" w:lineRule="exact"/>
        <w:ind w:firstLineChars="200" w:firstLine="643"/>
        <w:rPr>
          <w:rFonts w:ascii="仿宋_GB2312" w:eastAsia="仿宋_GB2312" w:hAnsi="仿宋_GB2312" w:cs="仿宋_GB2312"/>
          <w:color w:val="000000" w:themeColor="text1"/>
          <w:sz w:val="32"/>
          <w:szCs w:val="32"/>
        </w:rPr>
      </w:pPr>
      <w:r w:rsidRPr="009319CA">
        <w:rPr>
          <w:rFonts w:ascii="楷体_GB2312" w:eastAsia="楷体_GB2312" w:hAnsi="仿宋_GB2312" w:cs="仿宋_GB2312" w:hint="eastAsia"/>
          <w:b/>
          <w:bCs/>
          <w:color w:val="000000" w:themeColor="text1"/>
          <w:sz w:val="32"/>
          <w:szCs w:val="32"/>
        </w:rPr>
        <w:t>（一）毕业证书、报到证领取：</w:t>
      </w:r>
      <w:r w:rsidRPr="009319CA">
        <w:rPr>
          <w:rFonts w:ascii="仿宋_GB2312" w:eastAsia="仿宋_GB2312" w:hAnsi="仿宋_GB2312" w:cs="仿宋_GB2312" w:hint="eastAsia"/>
          <w:color w:val="000000" w:themeColor="text1"/>
          <w:sz w:val="32"/>
          <w:szCs w:val="32"/>
        </w:rPr>
        <w:t>各学院学生工作办公室。</w:t>
      </w:r>
    </w:p>
    <w:p w:rsidR="00B6294C" w:rsidRPr="009319CA" w:rsidRDefault="003D3D9D">
      <w:pPr>
        <w:spacing w:line="560" w:lineRule="exac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（二）党团关系转移、费用缴纳、图书结清等离校手续办理：</w:t>
      </w:r>
    </w:p>
    <w:p w:rsidR="00B6294C" w:rsidRPr="009319CA" w:rsidRDefault="003D3D9D">
      <w:pPr>
        <w:spacing w:line="560" w:lineRule="exact"/>
        <w:ind w:firstLineChars="200" w:firstLine="643"/>
        <w:rPr>
          <w:rFonts w:ascii="仿宋_GB2312" w:eastAsia="仿宋_GB2312" w:hAnsi="仿宋_GB2312" w:cs="仿宋_GB2312"/>
          <w:color w:val="000000" w:themeColor="text1"/>
          <w:sz w:val="32"/>
          <w:szCs w:val="32"/>
        </w:rPr>
      </w:pPr>
      <w:r w:rsidRPr="009319CA">
        <w:rPr>
          <w:rFonts w:ascii="楷体_GB2312" w:eastAsia="楷体_GB2312" w:hAnsi="仿宋_GB2312" w:cs="仿宋_GB2312" w:hint="eastAsia"/>
          <w:b/>
          <w:bCs/>
          <w:color w:val="000000" w:themeColor="text1"/>
          <w:sz w:val="32"/>
          <w:szCs w:val="32"/>
        </w:rPr>
        <w:t>幸福校区集中办理点：</w:t>
      </w:r>
      <w:r w:rsidRPr="009319CA">
        <w:rPr>
          <w:rFonts w:ascii="仿宋_GB2312" w:eastAsia="仿宋_GB2312" w:hAnsi="仿宋_GB2312" w:cs="仿宋_GB2312" w:hint="eastAsia"/>
          <w:color w:val="000000" w:themeColor="text1"/>
          <w:sz w:val="32"/>
          <w:szCs w:val="32"/>
        </w:rPr>
        <w:t>幸福校区1号教学楼1楼大厅。</w:t>
      </w:r>
    </w:p>
    <w:p w:rsidR="00B6294C" w:rsidRPr="009319CA" w:rsidRDefault="003D3D9D">
      <w:pPr>
        <w:spacing w:line="560" w:lineRule="exact"/>
        <w:ind w:firstLineChars="200" w:firstLine="643"/>
        <w:rPr>
          <w:rFonts w:ascii="仿宋_GB2312" w:eastAsia="仿宋_GB2312" w:hAnsi="仿宋_GB2312" w:cs="仿宋_GB2312"/>
          <w:color w:val="000000" w:themeColor="text1"/>
          <w:sz w:val="32"/>
          <w:szCs w:val="32"/>
        </w:rPr>
      </w:pPr>
      <w:r w:rsidRPr="009319CA">
        <w:rPr>
          <w:rFonts w:ascii="楷体_GB2312" w:eastAsia="楷体_GB2312" w:hAnsi="仿宋_GB2312" w:cs="仿宋_GB2312" w:hint="eastAsia"/>
          <w:b/>
          <w:bCs/>
          <w:color w:val="000000" w:themeColor="text1"/>
          <w:sz w:val="32"/>
          <w:szCs w:val="32"/>
        </w:rPr>
        <w:t>新校区集中办理点：</w:t>
      </w:r>
      <w:r w:rsidRPr="009319CA">
        <w:rPr>
          <w:rFonts w:ascii="仿宋_GB2312" w:eastAsia="仿宋_GB2312" w:hAnsi="仿宋_GB2312" w:cs="仿宋_GB2312" w:hint="eastAsia"/>
          <w:color w:val="000000" w:themeColor="text1"/>
          <w:sz w:val="32"/>
          <w:szCs w:val="32"/>
        </w:rPr>
        <w:t>科技创新楼1楼大厅。</w:t>
      </w:r>
    </w:p>
    <w:p w:rsidR="00B6294C" w:rsidRPr="009319CA" w:rsidRDefault="003D3D9D">
      <w:pPr>
        <w:spacing w:line="560" w:lineRule="exact"/>
        <w:ind w:firstLineChars="200" w:firstLine="640"/>
        <w:rPr>
          <w:rFonts w:ascii="黑体" w:eastAsia="黑体" w:hAnsi="黑体" w:cs="仿宋_GB2312"/>
          <w:color w:val="000000" w:themeColor="text1"/>
          <w:sz w:val="32"/>
          <w:szCs w:val="32"/>
        </w:rPr>
      </w:pPr>
      <w:r w:rsidRPr="009319CA">
        <w:rPr>
          <w:rFonts w:ascii="黑体" w:eastAsia="黑体" w:hAnsi="黑体" w:cs="仿宋_GB2312" w:hint="eastAsia"/>
          <w:color w:val="000000" w:themeColor="text1"/>
          <w:sz w:val="32"/>
          <w:szCs w:val="32"/>
        </w:rPr>
        <w:t>三、离校系统开放安排及离校环节</w:t>
      </w:r>
    </w:p>
    <w:p w:rsidR="00B6294C" w:rsidRPr="009319CA" w:rsidRDefault="003D3D9D">
      <w:pPr>
        <w:spacing w:line="560" w:lineRule="exac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（一）离校系统开放安排</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离校系统将于6月10日开通，需通过离校系统确认的环节，请登录【今日校园】APP，选择首页标签栏中【我的大学】→【离校管理】→【移动离校】，进入离校系统页面查看各环节的办理状态。</w:t>
      </w:r>
    </w:p>
    <w:p w:rsidR="00B6294C" w:rsidRPr="009319CA" w:rsidRDefault="003D3D9D">
      <w:pPr>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（二）离校环节示意图</w:t>
      </w:r>
    </w:p>
    <w:p w:rsidR="00B6294C" w:rsidRPr="009319CA" w:rsidRDefault="003D3D9D">
      <w:pPr>
        <w:spacing w:line="720" w:lineRule="auto"/>
        <w:ind w:firstLineChars="200" w:firstLine="600"/>
        <w:rPr>
          <w:rFonts w:ascii="仿宋_GB2312" w:eastAsia="仿宋_GB2312" w:hAnsi="仿宋_GB2312" w:cs="仿宋_GB2312"/>
          <w:color w:val="000000" w:themeColor="text1"/>
          <w:sz w:val="30"/>
          <w:szCs w:val="30"/>
        </w:rPr>
      </w:pPr>
      <w:r w:rsidRPr="009319CA">
        <w:rPr>
          <w:rFonts w:ascii="仿宋_GB2312" w:eastAsia="仿宋_GB2312" w:hAnsi="仿宋_GB2312" w:cs="仿宋_GB2312"/>
          <w:noProof/>
          <w:color w:val="000000" w:themeColor="text1"/>
          <w:sz w:val="30"/>
          <w:szCs w:val="30"/>
        </w:rPr>
        <w:lastRenderedPageBreak/>
        <mc:AlternateContent>
          <mc:Choice Requires="wpg">
            <w:drawing>
              <wp:inline distT="0" distB="0" distL="0" distR="0">
                <wp:extent cx="4356735" cy="2810510"/>
                <wp:effectExtent l="0" t="0" r="24765" b="27940"/>
                <wp:docPr id="3" name="组合 3"/>
                <wp:cNvGraphicFramePr/>
                <a:graphic xmlns:a="http://schemas.openxmlformats.org/drawingml/2006/main">
                  <a:graphicData uri="http://schemas.microsoft.com/office/word/2010/wordprocessingGroup">
                    <wpg:wgp>
                      <wpg:cNvGrpSpPr/>
                      <wpg:grpSpPr>
                        <a:xfrm>
                          <a:off x="0" y="0"/>
                          <a:ext cx="4357087" cy="2810510"/>
                          <a:chOff x="158791" y="-19050"/>
                          <a:chExt cx="2923540" cy="2810510"/>
                        </a:xfrm>
                      </wpg:grpSpPr>
                      <wps:wsp>
                        <wps:cNvPr id="2" name="圆角矩形 2"/>
                        <wps:cNvSpPr/>
                        <wps:spPr>
                          <a:xfrm>
                            <a:off x="158791" y="876935"/>
                            <a:ext cx="504825" cy="11518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294C" w:rsidRDefault="003D3D9D">
                              <w:pPr>
                                <w:jc w:val="center"/>
                                <w:rPr>
                                  <w:sz w:val="30"/>
                                  <w:szCs w:val="30"/>
                                </w:rPr>
                              </w:pPr>
                              <w:r>
                                <w:rPr>
                                  <w:rFonts w:hint="eastAsia"/>
                                  <w:sz w:val="30"/>
                                  <w:szCs w:val="30"/>
                                </w:rPr>
                                <w:t>离校系统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左大括号 4"/>
                        <wps:cNvSpPr/>
                        <wps:spPr>
                          <a:xfrm>
                            <a:off x="708584" y="175262"/>
                            <a:ext cx="408876" cy="2539364"/>
                          </a:xfrm>
                          <a:prstGeom prst="leftBrace">
                            <a:avLst/>
                          </a:prstGeom>
                        </wps:spPr>
                        <wps:style>
                          <a:lnRef idx="1">
                            <a:schemeClr val="accent1"/>
                          </a:lnRef>
                          <a:fillRef idx="0">
                            <a:schemeClr val="accent1"/>
                          </a:fillRef>
                          <a:effectRef idx="0">
                            <a:schemeClr val="accent1"/>
                          </a:effectRef>
                          <a:fontRef idx="minor">
                            <a:schemeClr val="tx1"/>
                          </a:fontRef>
                        </wps:style>
                        <wps:txbx>
                          <w:txbxContent>
                            <w:p w:rsidR="00B6294C" w:rsidRDefault="00B6294C">
                              <w:pPr>
                                <w:jc w:val="center"/>
                              </w:pPr>
                            </w:p>
                          </w:txbxContent>
                        </wps:txbx>
                        <wps:bodyPr/>
                      </wps:wsp>
                      <wps:wsp>
                        <wps:cNvPr id="5" name="圆角矩形 5"/>
                        <wps:cNvSpPr/>
                        <wps:spPr>
                          <a:xfrm>
                            <a:off x="1163868" y="-19050"/>
                            <a:ext cx="1871345" cy="3194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294C" w:rsidRDefault="003D3D9D">
                              <w:pPr>
                                <w:jc w:val="left"/>
                                <w:rPr>
                                  <w:b/>
                                  <w:bCs/>
                                  <w:szCs w:val="21"/>
                                </w:rPr>
                              </w:pPr>
                              <w:r>
                                <w:rPr>
                                  <w:rFonts w:hint="eastAsia"/>
                                  <w:b/>
                                  <w:bCs/>
                                  <w:szCs w:val="21"/>
                                </w:rPr>
                                <w:t>缴纳欠费（无欠费的无需办理此环节）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圆角矩形 6"/>
                        <wps:cNvSpPr/>
                        <wps:spPr>
                          <a:xfrm>
                            <a:off x="1163869" y="466725"/>
                            <a:ext cx="1899285" cy="3194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294C" w:rsidRDefault="003D3D9D">
                              <w:pPr>
                                <w:jc w:val="center"/>
                                <w:rPr>
                                  <w:b/>
                                  <w:bCs/>
                                  <w:szCs w:val="21"/>
                                </w:rPr>
                              </w:pPr>
                              <w:r>
                                <w:rPr>
                                  <w:rFonts w:hint="eastAsia"/>
                                  <w:b/>
                                  <w:bCs/>
                                  <w:szCs w:val="21"/>
                                </w:rPr>
                                <w:t>图书结清手续（无借书的无需办理此环节）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圆角矩形 7"/>
                        <wps:cNvSpPr/>
                        <wps:spPr>
                          <a:xfrm>
                            <a:off x="1163873" y="979170"/>
                            <a:ext cx="1899285" cy="3194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294C" w:rsidRDefault="003D3D9D">
                              <w:pPr>
                                <w:jc w:val="left"/>
                                <w:rPr>
                                  <w:b/>
                                  <w:bCs/>
                                  <w:szCs w:val="21"/>
                                </w:rPr>
                              </w:pPr>
                              <w:r>
                                <w:rPr>
                                  <w:rFonts w:hint="eastAsia"/>
                                  <w:b/>
                                  <w:bCs/>
                                  <w:szCs w:val="21"/>
                                </w:rPr>
                                <w:t>退宿手续（不住学校宿舍的无需办理此环节）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圆角矩形 8"/>
                        <wps:cNvSpPr/>
                        <wps:spPr>
                          <a:xfrm>
                            <a:off x="1171534" y="1471295"/>
                            <a:ext cx="1899285" cy="3194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294C" w:rsidRDefault="003D3D9D">
                              <w:pPr>
                                <w:jc w:val="center"/>
                                <w:rPr>
                                  <w:b/>
                                  <w:bCs/>
                                  <w:szCs w:val="21"/>
                                </w:rPr>
                              </w:pPr>
                              <w:r>
                                <w:rPr>
                                  <w:rFonts w:hint="eastAsia"/>
                                  <w:b/>
                                  <w:bCs/>
                                  <w:szCs w:val="21"/>
                                </w:rPr>
                                <w:t>党组织关系转移（非党员无需办理此环节）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圆角矩形 9"/>
                        <wps:cNvSpPr/>
                        <wps:spPr>
                          <a:xfrm>
                            <a:off x="1183046" y="1973580"/>
                            <a:ext cx="1899285" cy="3194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294C" w:rsidRDefault="003D3D9D">
                              <w:pPr>
                                <w:jc w:val="center"/>
                                <w:rPr>
                                  <w:b/>
                                  <w:bCs/>
                                  <w:szCs w:val="21"/>
                                </w:rPr>
                              </w:pPr>
                              <w:r>
                                <w:rPr>
                                  <w:rFonts w:hint="eastAsia"/>
                                  <w:b/>
                                  <w:bCs/>
                                  <w:szCs w:val="21"/>
                                </w:rPr>
                                <w:t>团组织关系转移（非团员无需办理此环节）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圆角矩形 10"/>
                        <wps:cNvSpPr/>
                        <wps:spPr>
                          <a:xfrm>
                            <a:off x="1183046" y="2472055"/>
                            <a:ext cx="1899285" cy="3194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294C" w:rsidRDefault="003D3D9D">
                              <w:pPr>
                                <w:jc w:val="left"/>
                                <w:rPr>
                                  <w:b/>
                                  <w:bCs/>
                                  <w:szCs w:val="21"/>
                                </w:rPr>
                              </w:pPr>
                              <w:r>
                                <w:rPr>
                                  <w:rFonts w:hint="eastAsia"/>
                                  <w:b/>
                                  <w:bCs/>
                                  <w:szCs w:val="21"/>
                                </w:rPr>
                                <w:t>领取毕业证、就业报到证</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组合 3" o:spid="_x0000_s1026" style="width:343.05pt;height:221.3pt;mso-position-horizontal-relative:char;mso-position-vertical-relative:line" coordorigin="1587,-190" coordsize="29235,2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">
                <v:roundrect id="圆角矩形 2" o:spid="_x0000_s1027" style="position:absolute;left:1587;top:8769;width:5049;height:11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" fillcolor="#5b9bd5 [3204]" strokecolor="#1f4d78 [1604]" strokeweight="1pt">
                  <v:stroke joinstyle="miter"/>
                  <v:textbox>
                    <w:txbxContent>
                      <w:p w:rsidR="00B6294C" w:rsidRDefault="003D3D9D">
                        <w:pPr>
                          <w:jc w:val="center"/>
                          <w:rPr>
                            <w:sz w:val="30"/>
                            <w:szCs w:val="30"/>
                          </w:rPr>
                        </w:pPr>
                        <w:r>
                          <w:rPr>
                            <w:rFonts w:hint="eastAsia"/>
                            <w:sz w:val="30"/>
                            <w:szCs w:val="30"/>
                          </w:rPr>
                          <w:t>离校系统</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4" o:spid="_x0000_s1028" type="#_x0000_t87" style="position:absolute;left:7085;top:1752;width:4089;height:25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" adj="290" strokecolor="#5b9bd5 [3204]" strokeweight=".5pt">
                  <v:stroke joinstyle="miter"/>
                  <v:textbox>
                    <w:txbxContent>
                      <w:p w:rsidR="00B6294C" w:rsidRDefault="00B6294C">
                        <w:pPr>
                          <w:jc w:val="center"/>
                        </w:pPr>
                      </w:p>
                    </w:txbxContent>
                  </v:textbox>
                </v:shape>
                <v:roundrect id="圆角矩形 5" o:spid="_x0000_s1029" style="position:absolute;left:11638;top:-190;width:18714;height:3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" fillcolor="#5b9bd5 [3204]" strokecolor="#1f4d78 [1604]" strokeweight="1pt">
                  <v:stroke joinstyle="miter"/>
                  <v:textbox>
                    <w:txbxContent>
                      <w:p w:rsidR="00B6294C" w:rsidRDefault="003D3D9D">
                        <w:pPr>
                          <w:jc w:val="left"/>
                          <w:rPr>
                            <w:b/>
                            <w:bCs/>
                            <w:szCs w:val="21"/>
                          </w:rPr>
                        </w:pPr>
                        <w:r>
                          <w:rPr>
                            <w:rFonts w:hint="eastAsia"/>
                            <w:b/>
                            <w:bCs/>
                            <w:szCs w:val="21"/>
                          </w:rPr>
                          <w:t>缴纳欠费（无欠费的无需办理此环节）</w:t>
                        </w:r>
                      </w:p>
                    </w:txbxContent>
                  </v:textbox>
                </v:roundrect>
                <v:roundrect id="圆角矩形 6" o:spid="_x0000_s1030" style="position:absolute;left:11638;top:4667;width:18993;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" fillcolor="#5b9bd5 [3204]" strokecolor="#1f4d78 [1604]" strokeweight="1pt">
                  <v:stroke joinstyle="miter"/>
                  <v:textbox>
                    <w:txbxContent>
                      <w:p w:rsidR="00B6294C" w:rsidRDefault="003D3D9D">
                        <w:pPr>
                          <w:jc w:val="center"/>
                          <w:rPr>
                            <w:b/>
                            <w:bCs/>
                            <w:szCs w:val="21"/>
                          </w:rPr>
                        </w:pPr>
                        <w:r>
                          <w:rPr>
                            <w:rFonts w:hint="eastAsia"/>
                            <w:b/>
                            <w:bCs/>
                            <w:szCs w:val="21"/>
                          </w:rPr>
                          <w:t>图书结清手续（无借书的无需办理此环节）</w:t>
                        </w:r>
                      </w:p>
                    </w:txbxContent>
                  </v:textbox>
                </v:roundrect>
                <v:roundrect id="圆角矩形 7" o:spid="_x0000_s1031" style="position:absolute;left:11638;top:9791;width:18993;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" fillcolor="#5b9bd5 [3204]" strokecolor="#1f4d78 [1604]" strokeweight="1pt">
                  <v:stroke joinstyle="miter"/>
                  <v:textbox>
                    <w:txbxContent>
                      <w:p w:rsidR="00B6294C" w:rsidRDefault="003D3D9D">
                        <w:pPr>
                          <w:jc w:val="left"/>
                          <w:rPr>
                            <w:b/>
                            <w:bCs/>
                            <w:szCs w:val="21"/>
                          </w:rPr>
                        </w:pPr>
                        <w:r>
                          <w:rPr>
                            <w:rFonts w:hint="eastAsia"/>
                            <w:b/>
                            <w:bCs/>
                            <w:szCs w:val="21"/>
                          </w:rPr>
                          <w:t>退宿手续（不住学校宿舍的无需办理此环节）</w:t>
                        </w:r>
                      </w:p>
                    </w:txbxContent>
                  </v:textbox>
                </v:roundrect>
                <v:roundrect id="圆角矩形 8" o:spid="_x0000_s1032" style="position:absolute;left:11715;top:14712;width:18993;height:3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" fillcolor="#5b9bd5 [3204]" strokecolor="#1f4d78 [1604]" strokeweight="1pt">
                  <v:stroke joinstyle="miter"/>
                  <v:textbox>
                    <w:txbxContent>
                      <w:p w:rsidR="00B6294C" w:rsidRDefault="003D3D9D">
                        <w:pPr>
                          <w:jc w:val="center"/>
                          <w:rPr>
                            <w:b/>
                            <w:bCs/>
                            <w:szCs w:val="21"/>
                          </w:rPr>
                        </w:pPr>
                        <w:r>
                          <w:rPr>
                            <w:rFonts w:hint="eastAsia"/>
                            <w:b/>
                            <w:bCs/>
                            <w:szCs w:val="21"/>
                          </w:rPr>
                          <w:t>党组织关系转移（非党员无需办理此环节）</w:t>
                        </w:r>
                      </w:p>
                    </w:txbxContent>
                  </v:textbox>
                </v:roundrect>
                <v:roundrect id="圆角矩形 9" o:spid="_x0000_s1033" style="position:absolute;left:11830;top:19735;width:18993;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" fillcolor="#5b9bd5 [3204]" strokecolor="#1f4d78 [1604]" strokeweight="1pt">
                  <v:stroke joinstyle="miter"/>
                  <v:textbox>
                    <w:txbxContent>
                      <w:p w:rsidR="00B6294C" w:rsidRDefault="003D3D9D">
                        <w:pPr>
                          <w:jc w:val="center"/>
                          <w:rPr>
                            <w:b/>
                            <w:bCs/>
                            <w:szCs w:val="21"/>
                          </w:rPr>
                        </w:pPr>
                        <w:r>
                          <w:rPr>
                            <w:rFonts w:hint="eastAsia"/>
                            <w:b/>
                            <w:bCs/>
                            <w:szCs w:val="21"/>
                          </w:rPr>
                          <w:t>团组织关系转移（非团员无需办理此环节）</w:t>
                        </w:r>
                      </w:p>
                    </w:txbxContent>
                  </v:textbox>
                </v:roundrect>
                <v:roundrect id="圆角矩形 10" o:spid="_x0000_s1034" style="position:absolute;left:11830;top:24720;width:18993;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" fillcolor="#5b9bd5 [3204]" strokecolor="#1f4d78 [1604]" strokeweight="1pt">
                  <v:stroke joinstyle="miter"/>
                  <v:textbox>
                    <w:txbxContent>
                      <w:p w:rsidR="00B6294C" w:rsidRDefault="003D3D9D">
                        <w:pPr>
                          <w:jc w:val="left"/>
                          <w:rPr>
                            <w:b/>
                            <w:bCs/>
                            <w:szCs w:val="21"/>
                          </w:rPr>
                        </w:pPr>
                        <w:r>
                          <w:rPr>
                            <w:rFonts w:hint="eastAsia"/>
                            <w:b/>
                            <w:bCs/>
                            <w:szCs w:val="21"/>
                          </w:rPr>
                          <w:t>领取毕业证、就业报到证</w:t>
                        </w:r>
                      </w:p>
                    </w:txbxContent>
                  </v:textbox>
                </v:roundrect>
                <w10:anchorlock/>
              </v:group>
            </w:pict>
          </mc:Fallback>
        </mc:AlternateContent>
      </w:r>
    </w:p>
    <w:p w:rsidR="00B6294C" w:rsidRPr="009319CA" w:rsidRDefault="003D3D9D">
      <w:pPr>
        <w:spacing w:line="560" w:lineRule="atLeast"/>
        <w:ind w:firstLineChars="200" w:firstLine="640"/>
        <w:rPr>
          <w:rFonts w:ascii="黑体" w:eastAsia="黑体" w:hAnsi="黑体" w:cs="仿宋_GB2312"/>
          <w:color w:val="000000" w:themeColor="text1"/>
          <w:sz w:val="32"/>
          <w:szCs w:val="32"/>
        </w:rPr>
      </w:pPr>
      <w:r w:rsidRPr="009319CA">
        <w:rPr>
          <w:rFonts w:ascii="黑体" w:eastAsia="黑体" w:hAnsi="黑体" w:cs="仿宋_GB2312" w:hint="eastAsia"/>
          <w:color w:val="000000" w:themeColor="text1"/>
          <w:sz w:val="32"/>
          <w:szCs w:val="32"/>
        </w:rPr>
        <w:t>四、离校环节办理事项和时间要求</w:t>
      </w:r>
    </w:p>
    <w:p w:rsidR="00B6294C" w:rsidRPr="009319CA" w:rsidRDefault="003D3D9D">
      <w:pPr>
        <w:spacing w:line="560" w:lineRule="atLeas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（一）学业情况查询</w:t>
      </w:r>
    </w:p>
    <w:p w:rsidR="00B6294C" w:rsidRPr="009319CA" w:rsidRDefault="003D3D9D">
      <w:pPr>
        <w:spacing w:line="560" w:lineRule="atLeas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即日起请毕业生登陆【教务在线】查询学业情况。如有疑问，可到本学院办公室或者学校教务处进行成绩核对及咨询工作。</w:t>
      </w:r>
    </w:p>
    <w:p w:rsidR="00B6294C" w:rsidRPr="009319CA" w:rsidRDefault="003D3D9D">
      <w:pPr>
        <w:spacing w:line="560" w:lineRule="atLeas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（二）相关费用缴纳和领取</w:t>
      </w:r>
    </w:p>
    <w:p w:rsidR="00B6294C" w:rsidRPr="009319CA" w:rsidRDefault="003D3D9D">
      <w:pPr>
        <w:spacing w:line="560" w:lineRule="atLeas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1.“一卡通”卡余额退款：毕业生可持“一卡通餐卡”在6月8至30日，每天9:00至16:30到卡务中心（乐惠苑老餐厅一楼）办理余额退款（注意要带上本人身份证学生证和餐卡）。</w:t>
      </w:r>
    </w:p>
    <w:p w:rsidR="00B6294C" w:rsidRPr="009319CA" w:rsidRDefault="003D3D9D">
      <w:pPr>
        <w:spacing w:line="560" w:lineRule="atLeas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2.欠交费用的缴纳：请同学们登录”郑州铁路职业技术学院财务处”微信公众号查询欠费情况并交费，有欠交学费、住宿费、教材费等相关费用的毕业生请及时交费。也可扫二维码缴费，二维码发至“郑铁学工学习交流群里”由辅导员提供给学生，如有疑问可咨询电话0371-60867105李老师。</w:t>
      </w:r>
    </w:p>
    <w:p w:rsidR="00B6294C" w:rsidRPr="009319CA" w:rsidRDefault="003D3D9D">
      <w:pPr>
        <w:jc w:val="center"/>
        <w:rPr>
          <w:rFonts w:ascii="仿宋" w:eastAsia="仿宋" w:hAnsi="仿宋"/>
          <w:color w:val="000000" w:themeColor="text1"/>
          <w:sz w:val="32"/>
          <w:szCs w:val="32"/>
        </w:rPr>
      </w:pPr>
      <w:r w:rsidRPr="009319CA">
        <w:rPr>
          <w:rFonts w:ascii="仿宋" w:eastAsia="仿宋" w:hAnsi="仿宋"/>
          <w:noProof/>
          <w:color w:val="000000" w:themeColor="text1"/>
          <w:sz w:val="32"/>
          <w:szCs w:val="32"/>
        </w:rPr>
        <w:lastRenderedPageBreak/>
        <w:drawing>
          <wp:inline distT="0" distB="0" distL="114300" distR="114300">
            <wp:extent cx="1647190" cy="1647190"/>
            <wp:effectExtent l="0" t="0" r="10160" b="10160"/>
            <wp:docPr id="1" name="图片 1"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pic:cNvPicPr>
                      <a:picLocks noChangeAspect="1"/>
                    </pic:cNvPicPr>
                  </pic:nvPicPr>
                  <pic:blipFill>
                    <a:blip r:embed="rId7"/>
                    <a:stretch>
                      <a:fillRect/>
                    </a:stretch>
                  </pic:blipFill>
                  <pic:spPr>
                    <a:xfrm>
                      <a:off x="0" y="0"/>
                      <a:ext cx="1647190" cy="1647190"/>
                    </a:xfrm>
                    <a:prstGeom prst="rect">
                      <a:avLst/>
                    </a:prstGeom>
                    <a:noFill/>
                    <a:ln w="9525">
                      <a:noFill/>
                    </a:ln>
                  </pic:spPr>
                </pic:pic>
              </a:graphicData>
            </a:graphic>
          </wp:inline>
        </w:drawing>
      </w:r>
    </w:p>
    <w:p w:rsidR="00B6294C" w:rsidRPr="009319CA" w:rsidRDefault="003D3D9D">
      <w:pPr>
        <w:jc w:val="center"/>
        <w:rPr>
          <w:rFonts w:ascii="仿宋" w:eastAsia="仿宋" w:hAnsi="仿宋"/>
          <w:color w:val="000000" w:themeColor="text1"/>
          <w:sz w:val="16"/>
          <w:szCs w:val="16"/>
        </w:rPr>
      </w:pPr>
      <w:r w:rsidRPr="009319CA">
        <w:rPr>
          <w:rFonts w:ascii="仿宋" w:eastAsia="仿宋" w:hAnsi="仿宋" w:hint="eastAsia"/>
          <w:color w:val="000000" w:themeColor="text1"/>
          <w:sz w:val="24"/>
        </w:rPr>
        <w:t>学生缴费二维码</w:t>
      </w:r>
    </w:p>
    <w:p w:rsidR="00B6294C" w:rsidRPr="009319CA" w:rsidRDefault="003D3D9D">
      <w:pPr>
        <w:spacing w:line="560" w:lineRule="exac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（三）退宿手续办理</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在校住宿毕业生请于6月8日—</w:t>
      </w:r>
      <w:r w:rsidR="00C55643">
        <w:rPr>
          <w:rFonts w:ascii="仿宋_GB2312" w:eastAsia="仿宋_GB2312" w:hAnsi="仿宋_GB2312" w:cs="仿宋_GB2312" w:hint="eastAsia"/>
          <w:color w:val="000000" w:themeColor="text1"/>
          <w:sz w:val="32"/>
          <w:szCs w:val="32"/>
        </w:rPr>
        <w:t>6月</w:t>
      </w:r>
      <w:r w:rsidRPr="009319CA">
        <w:rPr>
          <w:rFonts w:ascii="仿宋_GB2312" w:eastAsia="仿宋_GB2312" w:hAnsi="仿宋_GB2312" w:cs="仿宋_GB2312" w:hint="eastAsia"/>
          <w:color w:val="000000" w:themeColor="text1"/>
          <w:sz w:val="32"/>
          <w:szCs w:val="32"/>
        </w:rPr>
        <w:t>13日期间将宿舍清理完毕，报宿管老师确认后到公寓中心办理退宿手续。</w:t>
      </w:r>
    </w:p>
    <w:p w:rsidR="00B6294C" w:rsidRPr="009319CA" w:rsidRDefault="003D3D9D">
      <w:pPr>
        <w:spacing w:line="560" w:lineRule="exac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（四）党组织关系转移</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根据上级要求，为确保毕业生党员组织关系的顺利转接，请毕业生党员到各学院办理党组织关系转接手续。省内组织关系转接无需开具纸质介绍信，只需在全国党务信息系统中进行转接；省外、铁路局等组织关系转接仍以纸质组织关系介绍信进行转接，请各学院做好转接信息登记工作，毕业生党员如有疑问可咨询本学院组织员。</w:t>
      </w:r>
    </w:p>
    <w:p w:rsidR="00B6294C" w:rsidRPr="009319CA" w:rsidRDefault="003D3D9D">
      <w:pPr>
        <w:spacing w:line="560" w:lineRule="exac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（五）团组织关系转移</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毕业生团员的团组织关系转移方法，具体工作为线上、线下双向结合完成。</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1.线上团组织关系转出工作：由各学院团委指导毕业生团员在“智慧团建”系统完成团组织关系转移工作。</w:t>
      </w:r>
    </w:p>
    <w:p w:rsidR="00C55643"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2.线下团组织关系转移工作：毕业生团员携带团员证，前往相关学院团委办理团组织关系转出盖章认定。</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办理时间安排：新校区6月6日—9日，6月14日-18日，到7号楼118房间办理；幸福校区6月10日—1</w:t>
      </w:r>
      <w:r w:rsidR="00C55643">
        <w:rPr>
          <w:rFonts w:ascii="仿宋_GB2312" w:eastAsia="仿宋_GB2312" w:hAnsi="仿宋_GB2312" w:cs="仿宋_GB2312"/>
          <w:color w:val="000000" w:themeColor="text1"/>
          <w:sz w:val="32"/>
          <w:szCs w:val="32"/>
        </w:rPr>
        <w:t>1</w:t>
      </w:r>
      <w:r w:rsidRPr="009319CA">
        <w:rPr>
          <w:rFonts w:ascii="仿宋_GB2312" w:eastAsia="仿宋_GB2312" w:hAnsi="仿宋_GB2312" w:cs="仿宋_GB2312" w:hint="eastAsia"/>
          <w:color w:val="000000" w:themeColor="text1"/>
          <w:sz w:val="32"/>
          <w:szCs w:val="32"/>
        </w:rPr>
        <w:t>日，</w:t>
      </w:r>
      <w:r w:rsidRPr="009319CA">
        <w:rPr>
          <w:rFonts w:ascii="仿宋_GB2312" w:eastAsia="仿宋_GB2312" w:hAnsi="仿宋_GB2312" w:cs="仿宋_GB2312" w:hint="eastAsia"/>
          <w:color w:val="000000" w:themeColor="text1"/>
          <w:sz w:val="32"/>
          <w:szCs w:val="32"/>
        </w:rPr>
        <w:lastRenderedPageBreak/>
        <w:t>到幸福校区1号楼大厅办理。</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毕业生团员如有疑问，可咨询学校团委相关负责人。</w:t>
      </w:r>
    </w:p>
    <w:p w:rsidR="00B6294C" w:rsidRPr="009319CA" w:rsidRDefault="003D3D9D">
      <w:pPr>
        <w:spacing w:line="560" w:lineRule="exac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（六）图书馆结清手续办理</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1.2021届毕业生图书馆的借书截止期为2021年5月31日，6月1日起只还不借。</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2.请各位即将毕业的同学尽早来图书馆还清图书并付清欠款；</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3.已清账的同学，请在学工系统的“离校查询”查看办理离校状态，不用到图书馆办理手续；如系统显示未处理，请登入图书馆网页进行查询。</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4.毕业生有图书、欠款等情况的，请于工作日8:30-17:00，凭校园卡至新校区图书馆还书处或到各校区集中办理点办理。</w:t>
      </w:r>
    </w:p>
    <w:p w:rsidR="00B6294C" w:rsidRPr="009319CA" w:rsidRDefault="003D3D9D">
      <w:pPr>
        <w:spacing w:line="560" w:lineRule="exact"/>
        <w:ind w:firstLineChars="200" w:firstLine="643"/>
        <w:rPr>
          <w:rFonts w:ascii="楷体_GB2312" w:eastAsia="楷体_GB2312" w:hAnsi="仿宋_GB2312" w:cs="仿宋_GB2312"/>
          <w:b/>
          <w:bCs/>
          <w:color w:val="000000" w:themeColor="text1"/>
          <w:sz w:val="32"/>
          <w:szCs w:val="32"/>
        </w:rPr>
      </w:pPr>
      <w:r w:rsidRPr="009319CA">
        <w:rPr>
          <w:rFonts w:ascii="楷体_GB2312" w:eastAsia="楷体_GB2312" w:hAnsi="仿宋_GB2312" w:cs="仿宋_GB2312" w:hint="eastAsia"/>
          <w:b/>
          <w:bCs/>
          <w:color w:val="000000" w:themeColor="text1"/>
          <w:sz w:val="32"/>
          <w:szCs w:val="32"/>
        </w:rPr>
        <w:t>（七）其他事宜</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1.毕业生本人到各学院离校手续办理点领取毕业证书、报到证等。</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2.确有具体困难无法在规定时间办理离校手续的毕业生可提前向学院提出申请，并于6月20日之前到各部门办理各项手续。</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3.特殊原因无法返校的毕业生办理部分环节有困难的可咨询各学院。</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4.郑州铁路局2+1学生办理离校手续暂定为6月20日，办理地点及相关事宜另行通知。</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5.毕业生改派手续按照招生就业处通知要求办理。</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lastRenderedPageBreak/>
        <w:t>以上未尽事宜，请咨询党委学生工作部（学生处）。</w:t>
      </w:r>
    </w:p>
    <w:p w:rsidR="00B6294C" w:rsidRPr="009319CA" w:rsidRDefault="003D3D9D">
      <w:pPr>
        <w:spacing w:line="560" w:lineRule="exact"/>
        <w:ind w:firstLineChars="200" w:firstLine="640"/>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希望2021届全体毕业生文明、有序地办理好各项离校手续，为大学生活画上圆满句号。</w:t>
      </w:r>
    </w:p>
    <w:p w:rsidR="00B6294C" w:rsidRPr="009319CA" w:rsidRDefault="00B6294C">
      <w:pPr>
        <w:spacing w:line="560" w:lineRule="exact"/>
        <w:rPr>
          <w:rFonts w:ascii="仿宋_GB2312" w:eastAsia="仿宋_GB2312" w:hAnsi="仿宋_GB2312" w:cs="仿宋_GB2312"/>
          <w:color w:val="000000" w:themeColor="text1"/>
          <w:sz w:val="32"/>
          <w:szCs w:val="32"/>
        </w:rPr>
      </w:pPr>
    </w:p>
    <w:p w:rsidR="00B6294C" w:rsidRPr="009319CA" w:rsidRDefault="003D3D9D">
      <w:pPr>
        <w:spacing w:line="560" w:lineRule="exact"/>
        <w:jc w:val="right"/>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党委学生工作部（学生处）</w:t>
      </w:r>
    </w:p>
    <w:p w:rsidR="00B6294C" w:rsidRPr="009319CA" w:rsidRDefault="003D3D9D">
      <w:pPr>
        <w:spacing w:line="560" w:lineRule="exact"/>
        <w:jc w:val="right"/>
        <w:rPr>
          <w:rFonts w:ascii="仿宋_GB2312" w:eastAsia="仿宋_GB2312" w:hAnsi="仿宋_GB2312" w:cs="仿宋_GB2312"/>
          <w:color w:val="000000" w:themeColor="text1"/>
          <w:sz w:val="32"/>
          <w:szCs w:val="32"/>
        </w:rPr>
      </w:pPr>
      <w:r w:rsidRPr="009319CA">
        <w:rPr>
          <w:rFonts w:ascii="仿宋_GB2312" w:eastAsia="仿宋_GB2312" w:hAnsi="仿宋_GB2312" w:cs="仿宋_GB2312" w:hint="eastAsia"/>
          <w:color w:val="000000" w:themeColor="text1"/>
          <w:sz w:val="32"/>
          <w:szCs w:val="32"/>
        </w:rPr>
        <w:t>2021年5月</w:t>
      </w:r>
      <w:r w:rsidR="00C55643">
        <w:rPr>
          <w:rFonts w:ascii="仿宋_GB2312" w:eastAsia="仿宋_GB2312" w:hAnsi="仿宋_GB2312" w:cs="仿宋_GB2312"/>
          <w:color w:val="000000" w:themeColor="text1"/>
          <w:sz w:val="32"/>
          <w:szCs w:val="32"/>
        </w:rPr>
        <w:t>24</w:t>
      </w:r>
      <w:bookmarkStart w:id="0" w:name="_GoBack"/>
      <w:bookmarkEnd w:id="0"/>
      <w:r w:rsidRPr="009319CA">
        <w:rPr>
          <w:rFonts w:ascii="仿宋_GB2312" w:eastAsia="仿宋_GB2312" w:hAnsi="仿宋_GB2312" w:cs="仿宋_GB2312" w:hint="eastAsia"/>
          <w:color w:val="000000" w:themeColor="text1"/>
          <w:sz w:val="32"/>
          <w:szCs w:val="32"/>
        </w:rPr>
        <w:t>日</w:t>
      </w:r>
    </w:p>
    <w:sectPr w:rsidR="00B6294C" w:rsidRPr="009319CA">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21D" w:rsidRDefault="000F721D">
      <w:r>
        <w:separator/>
      </w:r>
    </w:p>
  </w:endnote>
  <w:endnote w:type="continuationSeparator" w:id="0">
    <w:p w:rsidR="000F721D" w:rsidRDefault="000F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4C" w:rsidRDefault="00B6294C">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4C" w:rsidRDefault="003D3D9D">
    <w:pPr>
      <w:pStyle w:val="a3"/>
      <w:jc w:val="center"/>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C55643">
      <w:rPr>
        <w:rFonts w:ascii="宋体" w:eastAsia="宋体" w:hAnsi="宋体"/>
        <w:noProof/>
        <w:sz w:val="28"/>
      </w:rPr>
      <w:t>4</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4C" w:rsidRDefault="00B6294C">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21D" w:rsidRDefault="000F721D">
      <w:r>
        <w:separator/>
      </w:r>
    </w:p>
  </w:footnote>
  <w:footnote w:type="continuationSeparator" w:id="0">
    <w:p w:rsidR="000F721D" w:rsidRDefault="000F7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4C" w:rsidRDefault="00B6294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42814"/>
    <w:rsid w:val="000F721D"/>
    <w:rsid w:val="001F51FB"/>
    <w:rsid w:val="00315D10"/>
    <w:rsid w:val="00330C48"/>
    <w:rsid w:val="003A000E"/>
    <w:rsid w:val="003D3D9D"/>
    <w:rsid w:val="005A5E92"/>
    <w:rsid w:val="00795F67"/>
    <w:rsid w:val="009319CA"/>
    <w:rsid w:val="009B3D90"/>
    <w:rsid w:val="00B6294C"/>
    <w:rsid w:val="00C55643"/>
    <w:rsid w:val="00D614F1"/>
    <w:rsid w:val="00DA4F42"/>
    <w:rsid w:val="00E8706E"/>
    <w:rsid w:val="00F02DBE"/>
    <w:rsid w:val="00F42184"/>
    <w:rsid w:val="04D17C0D"/>
    <w:rsid w:val="0A07711D"/>
    <w:rsid w:val="0FB334CA"/>
    <w:rsid w:val="21442814"/>
    <w:rsid w:val="21552855"/>
    <w:rsid w:val="32301347"/>
    <w:rsid w:val="36604C3D"/>
    <w:rsid w:val="387C08A2"/>
    <w:rsid w:val="4386376E"/>
    <w:rsid w:val="53866344"/>
    <w:rsid w:val="56284BF5"/>
    <w:rsid w:val="57A26729"/>
    <w:rsid w:val="58D10C76"/>
    <w:rsid w:val="6B175CAD"/>
    <w:rsid w:val="6DB64F08"/>
    <w:rsid w:val="6EFD7DE6"/>
    <w:rsid w:val="75A9789D"/>
    <w:rsid w:val="76FE50DD"/>
    <w:rsid w:val="78595322"/>
    <w:rsid w:val="79D77731"/>
    <w:rsid w:val="7EFD6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9E7C35"/>
  <w15:docId w15:val="{ED5AFEFC-47D8-4ED3-963E-5F239EC2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257</Words>
  <Characters>1471</Characters>
  <Application>Microsoft Office Word</Application>
  <DocSecurity>0</DocSecurity>
  <Lines>12</Lines>
  <Paragraphs>3</Paragraphs>
  <ScaleCrop>false</ScaleCrop>
  <Company>P R C</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刘辉</dc:creator>
  <cp:lastModifiedBy>Windows User</cp:lastModifiedBy>
  <cp:revision>9</cp:revision>
  <dcterms:created xsi:type="dcterms:W3CDTF">2021-05-12T02:42:00Z</dcterms:created>
  <dcterms:modified xsi:type="dcterms:W3CDTF">2021-05-24T07:36:00Z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